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391" w:rsidRPr="00F3018B" w:rsidRDefault="00A66391" w:rsidP="00A66391">
      <w:pPr>
        <w:pStyle w:val="Heading1"/>
      </w:pPr>
      <w:bookmarkStart w:id="0" w:name="_Toc480809055"/>
      <w:bookmarkStart w:id="1" w:name="_Toc492462626"/>
      <w:r w:rsidRPr="00F3018B">
        <w:t xml:space="preserve">Erdheim-Chester Disease Global Alliance Registry </w:t>
      </w:r>
      <w:bookmarkEnd w:id="0"/>
      <w:bookmarkEnd w:id="1"/>
      <w:r w:rsidRPr="00F3018B">
        <w:t>Information</w:t>
      </w:r>
    </w:p>
    <w:p w:rsidR="00A66391" w:rsidRPr="00F3018B" w:rsidRDefault="00A66391" w:rsidP="00A66391">
      <w:pPr>
        <w:pStyle w:val="Heading2"/>
      </w:pPr>
      <w:bookmarkStart w:id="2" w:name="_Toc492462628"/>
      <w:r w:rsidRPr="00F3018B">
        <w:t>Introduction</w:t>
      </w:r>
      <w:bookmarkEnd w:id="2"/>
    </w:p>
    <w:p w:rsidR="00A66391" w:rsidRPr="00F3018B" w:rsidRDefault="00A66391" w:rsidP="00A66391">
      <w:r w:rsidRPr="00F3018B">
        <w:t>The Erdheim-Chester Disease Global Alliance Registry (ECDGAR) is for patients with Erdheim-Chester Disease (ECD).  Information from patients with ECD is being collected together because this type of histiocytosis is rare and can cause many different problems, some of the serious.</w:t>
      </w:r>
    </w:p>
    <w:p w:rsidR="00A66391" w:rsidRPr="00F3018B" w:rsidRDefault="00A66391" w:rsidP="00A66391">
      <w:r w:rsidRPr="00F3018B">
        <w:t>Many questions about ECD remain unsolved because it is a rare disease and not enough information has been collected to make firm recommendations.</w:t>
      </w:r>
    </w:p>
    <w:p w:rsidR="00A66391" w:rsidRPr="00F3018B" w:rsidRDefault="00A66391" w:rsidP="00A66391">
      <w:r w:rsidRPr="00F3018B">
        <w:t xml:space="preserve">The ECDGAR is being set up with funding from the ECD Global Alliance by a team led by Dr Eli Diamond at Memorial Sloan Kettering Cancer </w:t>
      </w:r>
      <w:proofErr w:type="spellStart"/>
      <w:r w:rsidRPr="00F3018B">
        <w:t>Center</w:t>
      </w:r>
      <w:proofErr w:type="spellEnd"/>
      <w:r w:rsidRPr="00F3018B">
        <w:t xml:space="preserve"> in New York, USA.  UKHR will submit data for patients with ECD to the registry using a secure online system called </w:t>
      </w:r>
      <w:proofErr w:type="spellStart"/>
      <w:r w:rsidRPr="00F3018B">
        <w:t>REDCap</w:t>
      </w:r>
      <w:proofErr w:type="spellEnd"/>
      <w:r w:rsidRPr="00F3018B">
        <w:t xml:space="preserve">.  </w:t>
      </w:r>
      <w:proofErr w:type="spellStart"/>
      <w:r w:rsidRPr="00F3018B">
        <w:t>REDCap</w:t>
      </w:r>
      <w:proofErr w:type="spellEnd"/>
      <w:r w:rsidRPr="00F3018B">
        <w:t xml:space="preserve"> is a secure and confidential way to collect information for medical research that is used all over the world (https://www.project-redcap.org/).  The database is in English but will be translated into French and Italian.</w:t>
      </w:r>
    </w:p>
    <w:p w:rsidR="00A66391" w:rsidRPr="00F3018B" w:rsidRDefault="00A66391" w:rsidP="00A66391">
      <w:pPr>
        <w:pStyle w:val="Heading2"/>
      </w:pPr>
      <w:bookmarkStart w:id="3" w:name="_Toc492462629"/>
      <w:r w:rsidRPr="00F3018B">
        <w:t>Aims of the Registry</w:t>
      </w:r>
      <w:bookmarkEnd w:id="3"/>
    </w:p>
    <w:p w:rsidR="00A66391" w:rsidRPr="00F3018B" w:rsidRDefault="00A66391" w:rsidP="00A66391">
      <w:pPr>
        <w:rPr>
          <w:lang w:val="en-US"/>
        </w:rPr>
      </w:pPr>
      <w:r w:rsidRPr="00F3018B">
        <w:rPr>
          <w:lang w:val="en-US"/>
        </w:rPr>
        <w:t>The aim of the registry is to collect data on patients with ECD.  ECD is a relatively rare form of histiocytosis so a global registry will allow more accurate information to be collected more quickly</w:t>
      </w:r>
      <w:r w:rsidRPr="00F3018B">
        <w:t>.  This will help patients and their medical teams in several ways:</w:t>
      </w:r>
    </w:p>
    <w:p w:rsidR="00A66391" w:rsidRPr="00F3018B" w:rsidRDefault="00A66391" w:rsidP="00A66391">
      <w:pPr>
        <w:pStyle w:val="ListParagraph"/>
        <w:numPr>
          <w:ilvl w:val="0"/>
          <w:numId w:val="27"/>
        </w:numPr>
        <w:rPr>
          <w:lang w:val="en-US"/>
        </w:rPr>
      </w:pPr>
      <w:r w:rsidRPr="00F3018B">
        <w:t>To find out how common ECD is, whom it affects, and what health problems are caused by ECD</w:t>
      </w:r>
    </w:p>
    <w:p w:rsidR="002635C1" w:rsidRPr="00F3018B" w:rsidRDefault="002635C1" w:rsidP="002635C1">
      <w:pPr>
        <w:pStyle w:val="ListParagraph"/>
        <w:numPr>
          <w:ilvl w:val="0"/>
          <w:numId w:val="27"/>
        </w:numPr>
        <w:rPr>
          <w:lang w:val="en-US"/>
        </w:rPr>
      </w:pPr>
      <w:r w:rsidRPr="00F3018B">
        <w:t>To collect medical information on the diagnosis and treatment of patients with ECD worldwide</w:t>
      </w:r>
    </w:p>
    <w:p w:rsidR="00A66391" w:rsidRPr="00F3018B" w:rsidRDefault="00A66391" w:rsidP="00A66391">
      <w:pPr>
        <w:pStyle w:val="ListParagraph"/>
        <w:numPr>
          <w:ilvl w:val="0"/>
          <w:numId w:val="27"/>
        </w:numPr>
        <w:rPr>
          <w:lang w:val="en-US"/>
        </w:rPr>
      </w:pPr>
      <w:r w:rsidRPr="00F3018B">
        <w:t>To collect information directly from patients about the effect of the illness on their lives</w:t>
      </w:r>
    </w:p>
    <w:p w:rsidR="00A66391" w:rsidRPr="00F3018B" w:rsidRDefault="00A66391" w:rsidP="00A66391">
      <w:pPr>
        <w:pStyle w:val="ListParagraph"/>
        <w:numPr>
          <w:ilvl w:val="0"/>
          <w:numId w:val="27"/>
        </w:numPr>
        <w:rPr>
          <w:lang w:val="en-US"/>
        </w:rPr>
      </w:pPr>
      <w:r w:rsidRPr="00F3018B">
        <w:rPr>
          <w:lang w:val="en-US"/>
        </w:rPr>
        <w:t>To develop standard treatment protocols and help patients with ECD to access clinical trials of new drugs</w:t>
      </w:r>
    </w:p>
    <w:p w:rsidR="00A66391" w:rsidRPr="00F3018B" w:rsidRDefault="00A66391" w:rsidP="00A66391">
      <w:pPr>
        <w:pStyle w:val="ListParagraph"/>
        <w:numPr>
          <w:ilvl w:val="0"/>
          <w:numId w:val="27"/>
        </w:numPr>
        <w:rPr>
          <w:lang w:val="en-US"/>
        </w:rPr>
      </w:pPr>
      <w:r w:rsidRPr="00F3018B">
        <w:rPr>
          <w:lang w:val="en-US"/>
        </w:rPr>
        <w:t>To help doctors advocate for patients with histiocytosis by providing information about how people’s lives are affected and what healthcare they require to optimize their quality of life</w:t>
      </w:r>
    </w:p>
    <w:p w:rsidR="00A66391" w:rsidRPr="00F3018B" w:rsidRDefault="00A66391" w:rsidP="00A66391">
      <w:pPr>
        <w:pStyle w:val="Heading2"/>
      </w:pPr>
      <w:bookmarkStart w:id="4" w:name="_Toc492462631"/>
      <w:r w:rsidRPr="00F3018B">
        <w:t xml:space="preserve">Data Collected by </w:t>
      </w:r>
      <w:r w:rsidR="00243004" w:rsidRPr="00F3018B">
        <w:t xml:space="preserve">the </w:t>
      </w:r>
      <w:r w:rsidRPr="00F3018B">
        <w:t>Registry</w:t>
      </w:r>
      <w:bookmarkEnd w:id="4"/>
    </w:p>
    <w:p w:rsidR="00A66391" w:rsidRPr="00F3018B" w:rsidRDefault="00A66391" w:rsidP="00A66391">
      <w:r w:rsidRPr="00F3018B">
        <w:t>Your year of birth, gender, and ethnicity are required because it is useful to know what group of pat</w:t>
      </w:r>
      <w:r w:rsidR="002635C1" w:rsidRPr="00F3018B">
        <w:t>ients are most often affected.  F</w:t>
      </w:r>
      <w:r w:rsidRPr="00F3018B">
        <w:t xml:space="preserve">or </w:t>
      </w:r>
      <w:proofErr w:type="gramStart"/>
      <w:r w:rsidRPr="00F3018B">
        <w:t>example</w:t>
      </w:r>
      <w:proofErr w:type="gramEnd"/>
      <w:r w:rsidRPr="00F3018B">
        <w:t xml:space="preserve"> ECD is thought to be </w:t>
      </w:r>
      <w:r w:rsidRPr="00F3018B">
        <w:lastRenderedPageBreak/>
        <w:t xml:space="preserve">most common in older men.  The registry will also know you are a UK resident because we are submitting your data.  Your participation is anonymous since there is almost no chance that you could be identified from this information.  The information will also be treated confidentially and only released to researchers who want to make a contribution to understanding your disease.  Although the fact that you have a rare disorder is linked to your identity, your data will only ever be published </w:t>
      </w:r>
      <w:r w:rsidR="002635C1" w:rsidRPr="00F3018B">
        <w:t>in a completely anonym</w:t>
      </w:r>
      <w:r w:rsidR="008D6522" w:rsidRPr="00F3018B">
        <w:t xml:space="preserve">ous way </w:t>
      </w:r>
      <w:r w:rsidRPr="00F3018B">
        <w:t xml:space="preserve">as part of a cohort or group of patients rather than you as an individual.  </w:t>
      </w:r>
    </w:p>
    <w:p w:rsidR="00A66391" w:rsidRPr="00F3018B" w:rsidRDefault="00A66391" w:rsidP="00A66391">
      <w:r w:rsidRPr="00F3018B">
        <w:t xml:space="preserve">The registry will collect as much information as possible about your diagnosis, the course of your illness and the treatment that you have been given.  Most of this will be obtained directly from your medical records, pathology reports and x-rays or scans.  You may discuss this further with your doctor and let us know if there is anything that you do not wish to be disclosed.  The Registry may also invite you to enter information about how your disease affects you through a secure </w:t>
      </w:r>
      <w:proofErr w:type="spellStart"/>
      <w:r w:rsidRPr="00F3018B">
        <w:t>REDCap</w:t>
      </w:r>
      <w:proofErr w:type="spellEnd"/>
      <w:r w:rsidRPr="00F3018B">
        <w:t xml:space="preserve"> website.  This ‘patient-reported’ information is a way to tell the Registry anything about your diagnosis, illness or treatment in a completely anonymous and confidential way.  The questionnaire will take about 30 minutes.</w:t>
      </w:r>
    </w:p>
    <w:p w:rsidR="00A66391" w:rsidRPr="00F3018B" w:rsidRDefault="00A66391" w:rsidP="00A66391">
      <w:pPr>
        <w:pStyle w:val="Heading1"/>
        <w:rPr>
          <w:sz w:val="28"/>
        </w:rPr>
      </w:pPr>
      <w:bookmarkStart w:id="5" w:name="_Toc492462632"/>
      <w:r w:rsidRPr="00F3018B">
        <w:rPr>
          <w:sz w:val="28"/>
        </w:rPr>
        <w:t>Medical Images</w:t>
      </w:r>
      <w:bookmarkEnd w:id="5"/>
    </w:p>
    <w:p w:rsidR="00A66391" w:rsidRPr="00F3018B" w:rsidRDefault="00A66391" w:rsidP="00A66391">
      <w:r w:rsidRPr="00F3018B">
        <w:t>The ECDGAR has also set up an electronic ‘imaging archive’, to collect anonymized scans and x-rays, anonymized digitised images of biopsies and anonymized clinical photographs. Your Registry ID Number will be used on all of these the images and you will not be identifiable from them. The electronic images will be supplied to the registry using the same secure system as your data.</w:t>
      </w:r>
    </w:p>
    <w:p w:rsidR="00A66391" w:rsidRPr="00F3018B" w:rsidRDefault="00A66391" w:rsidP="00A66391">
      <w:pPr>
        <w:pStyle w:val="Heading2"/>
      </w:pPr>
      <w:bookmarkStart w:id="6" w:name="_Toc492462633"/>
      <w:r w:rsidRPr="00F3018B">
        <w:t>Data Security Information</w:t>
      </w:r>
      <w:bookmarkEnd w:id="6"/>
    </w:p>
    <w:p w:rsidR="00A66391" w:rsidRPr="00F3018B" w:rsidRDefault="00A66391" w:rsidP="00A66391">
      <w:r w:rsidRPr="00F3018B">
        <w:t xml:space="preserve">The UK Histiocytosis Registry has a duty and responsibility for safeguarding your information and how it is used.  We have reviewed the security of the ECD Global Alliance Registry database and are satisfied that it meets the appropriate standards.  </w:t>
      </w:r>
      <w:r w:rsidRPr="00F3018B">
        <w:rPr>
          <w:lang w:val="en-US"/>
        </w:rPr>
        <w:t xml:space="preserve">The Registry team headed by Dr. </w:t>
      </w:r>
      <w:r w:rsidRPr="00F3018B">
        <w:t>Diamond</w:t>
      </w:r>
      <w:r w:rsidRPr="00F3018B">
        <w:rPr>
          <w:lang w:val="en-US"/>
        </w:rPr>
        <w:t xml:space="preserve"> uses the same </w:t>
      </w:r>
      <w:proofErr w:type="spellStart"/>
      <w:r w:rsidRPr="00F3018B">
        <w:rPr>
          <w:lang w:val="en-US"/>
        </w:rPr>
        <w:t>REDCap</w:t>
      </w:r>
      <w:proofErr w:type="spellEnd"/>
      <w:r w:rsidRPr="00F3018B">
        <w:rPr>
          <w:lang w:val="en-US"/>
        </w:rPr>
        <w:t xml:space="preserve"> Service at their hospital that we use to collect the data in the UK (you can find more information on this at </w:t>
      </w:r>
      <w:hyperlink r:id="rId7" w:history="1">
        <w:r w:rsidRPr="00F3018B">
          <w:rPr>
            <w:rStyle w:val="Hyperlink"/>
          </w:rPr>
          <w:t>https://www.project-redcap.org/</w:t>
        </w:r>
      </w:hyperlink>
      <w:r w:rsidRPr="00F3018B">
        <w:rPr>
          <w:lang w:val="en-US"/>
        </w:rPr>
        <w:t xml:space="preserve">).  </w:t>
      </w:r>
      <w:r w:rsidRPr="00F3018B">
        <w:t xml:space="preserve">Details of the security measures are included at the end of this leaflet </w:t>
      </w:r>
      <w:r w:rsidRPr="00F3018B">
        <w:rPr>
          <w:lang w:val="en-US"/>
        </w:rPr>
        <w:t xml:space="preserve">in a letter from the Team Leader </w:t>
      </w:r>
      <w:proofErr w:type="spellStart"/>
      <w:r w:rsidRPr="00F3018B">
        <w:rPr>
          <w:lang w:val="en-US"/>
        </w:rPr>
        <w:t>Dr</w:t>
      </w:r>
      <w:proofErr w:type="spellEnd"/>
      <w:r w:rsidRPr="00F3018B">
        <w:rPr>
          <w:lang w:val="en-US"/>
        </w:rPr>
        <w:t xml:space="preserve"> Diamond</w:t>
      </w:r>
      <w:r w:rsidRPr="00F3018B">
        <w:t xml:space="preserve">  </w:t>
      </w:r>
    </w:p>
    <w:p w:rsidR="00A66391" w:rsidRPr="00F3018B" w:rsidRDefault="00A66391" w:rsidP="00A66391">
      <w:pPr>
        <w:pStyle w:val="Heading2"/>
      </w:pPr>
      <w:bookmarkStart w:id="7" w:name="_Toc492462630"/>
      <w:r w:rsidRPr="00F3018B">
        <w:t>Contact Details for the Registry Coordinator</w:t>
      </w:r>
      <w:bookmarkEnd w:id="7"/>
    </w:p>
    <w:p w:rsidR="00A66391" w:rsidRPr="00F3018B" w:rsidRDefault="00A66391" w:rsidP="00A66391">
      <w:pPr>
        <w:spacing w:after="0"/>
        <w:rPr>
          <w:lang w:val="en-US"/>
        </w:rPr>
      </w:pPr>
      <w:proofErr w:type="spellStart"/>
      <w:r w:rsidRPr="00F3018B">
        <w:rPr>
          <w:lang w:val="en-US"/>
        </w:rPr>
        <w:t>Dr</w:t>
      </w:r>
      <w:proofErr w:type="spellEnd"/>
      <w:r w:rsidRPr="00F3018B">
        <w:rPr>
          <w:lang w:val="en-US"/>
        </w:rPr>
        <w:t xml:space="preserve"> Eli L. Diamond, MD</w:t>
      </w:r>
    </w:p>
    <w:p w:rsidR="00A66391" w:rsidRPr="00F3018B" w:rsidRDefault="00A66391" w:rsidP="00A66391">
      <w:pPr>
        <w:spacing w:after="0"/>
        <w:rPr>
          <w:lang w:val="en-US"/>
        </w:rPr>
      </w:pPr>
      <w:r w:rsidRPr="00F3018B">
        <w:rPr>
          <w:lang w:val="en-US"/>
        </w:rPr>
        <w:t>Memorial Sloan Kettering Cancer Center (MSKCC)</w:t>
      </w:r>
    </w:p>
    <w:p w:rsidR="00A66391" w:rsidRPr="00F3018B" w:rsidRDefault="00A66391" w:rsidP="00A66391">
      <w:pPr>
        <w:spacing w:after="0"/>
        <w:rPr>
          <w:lang w:val="en-US"/>
        </w:rPr>
      </w:pPr>
      <w:r w:rsidRPr="00F3018B">
        <w:rPr>
          <w:lang w:val="en-US"/>
        </w:rPr>
        <w:t>1275 York Avenue</w:t>
      </w:r>
    </w:p>
    <w:p w:rsidR="00A66391" w:rsidRPr="00F3018B" w:rsidRDefault="00A66391" w:rsidP="00A66391">
      <w:pPr>
        <w:spacing w:after="0"/>
        <w:rPr>
          <w:lang w:val="en-US"/>
        </w:rPr>
      </w:pPr>
      <w:r w:rsidRPr="00F3018B">
        <w:rPr>
          <w:lang w:val="en-US"/>
        </w:rPr>
        <w:t>New York, NY 10065</w:t>
      </w:r>
    </w:p>
    <w:p w:rsidR="00A66391" w:rsidRPr="00F3018B" w:rsidRDefault="00A66391" w:rsidP="00A66391">
      <w:pPr>
        <w:spacing w:after="0"/>
        <w:rPr>
          <w:lang w:val="en-US"/>
        </w:rPr>
      </w:pPr>
      <w:r w:rsidRPr="00F3018B">
        <w:rPr>
          <w:lang w:val="en-US"/>
        </w:rPr>
        <w:t>Tel.: 001 212 610 0243</w:t>
      </w:r>
    </w:p>
    <w:p w:rsidR="00A66391" w:rsidRPr="00F3018B" w:rsidRDefault="00A66391" w:rsidP="00A66391">
      <w:pPr>
        <w:spacing w:after="0"/>
      </w:pPr>
      <w:r w:rsidRPr="00F3018B">
        <w:rPr>
          <w:rFonts w:cstheme="minorHAnsi"/>
          <w:color w:val="000000"/>
          <w:lang w:val="en-US"/>
        </w:rPr>
        <w:t xml:space="preserve">E-mail: </w:t>
      </w:r>
      <w:hyperlink r:id="rId8" w:history="1"/>
      <w:r w:rsidRPr="00F3018B">
        <w:t xml:space="preserve"> </w:t>
      </w:r>
      <w:r w:rsidRPr="00F3018B">
        <w:rPr>
          <w:rStyle w:val="Hyperlink"/>
          <w:rFonts w:cstheme="minorHAnsi"/>
          <w:color w:val="000000"/>
          <w:lang w:val="en-US"/>
        </w:rPr>
        <w:t>diamone1@mskcc.org</w:t>
      </w:r>
    </w:p>
    <w:p w:rsidR="00A66391" w:rsidRPr="00D003FA" w:rsidRDefault="00A66391" w:rsidP="00A66391">
      <w:pPr>
        <w:rPr>
          <w:lang w:val="en-US"/>
        </w:rPr>
      </w:pPr>
      <w:r w:rsidRPr="00F3018B">
        <w:rPr>
          <w:noProof/>
          <w:lang w:val="en-US"/>
        </w:rPr>
        <w:lastRenderedPageBreak/>
        <w:drawing>
          <wp:inline distT="0" distB="0" distL="0" distR="0" wp14:anchorId="023BDB5F" wp14:editId="4D5B6FED">
            <wp:extent cx="5731510" cy="7417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ment From Eli 8-02.pdf"/>
                    <pic:cNvPicPr/>
                  </pic:nvPicPr>
                  <pic:blipFill>
                    <a:blip r:embed="rId9"/>
                    <a:stretch>
                      <a:fillRect/>
                    </a:stretch>
                  </pic:blipFill>
                  <pic:spPr>
                    <a:xfrm>
                      <a:off x="0" y="0"/>
                      <a:ext cx="5731510" cy="7417435"/>
                    </a:xfrm>
                    <a:prstGeom prst="rect">
                      <a:avLst/>
                    </a:prstGeom>
                  </pic:spPr>
                </pic:pic>
              </a:graphicData>
            </a:graphic>
          </wp:inline>
        </w:drawing>
      </w:r>
      <w:bookmarkStart w:id="8" w:name="_GoBack"/>
      <w:bookmarkEnd w:id="8"/>
    </w:p>
    <w:p w:rsidR="00E83F2A" w:rsidRPr="00F10C3D" w:rsidRDefault="00E83F2A" w:rsidP="00EB6E85">
      <w:pPr>
        <w:pStyle w:val="Heading1"/>
      </w:pPr>
    </w:p>
    <w:sectPr w:rsidR="00E83F2A" w:rsidRPr="00F10C3D" w:rsidSect="00FE1870">
      <w:headerReference w:type="default" r:id="rId10"/>
      <w:footerReference w:type="even" r:id="rId11"/>
      <w:footerReference w:type="default" r:id="rId12"/>
      <w:pgSz w:w="11901" w:h="16840"/>
      <w:pgMar w:top="2245" w:right="1440" w:bottom="1264"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E5B" w:rsidRDefault="00193E5B">
      <w:r>
        <w:separator/>
      </w:r>
    </w:p>
  </w:endnote>
  <w:endnote w:type="continuationSeparator" w:id="0">
    <w:p w:rsidR="00193E5B" w:rsidRDefault="0019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8986469"/>
      <w:docPartObj>
        <w:docPartGallery w:val="Page Numbers (Bottom of Page)"/>
        <w:docPartUnique/>
      </w:docPartObj>
    </w:sdtPr>
    <w:sdtEndPr>
      <w:rPr>
        <w:rStyle w:val="PageNumber"/>
      </w:rPr>
    </w:sdtEndPr>
    <w:sdtContent>
      <w:p w:rsidR="00FE1870" w:rsidRDefault="00FE1870" w:rsidP="00005B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D104B" w:rsidRDefault="007D1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2042941"/>
      <w:docPartObj>
        <w:docPartGallery w:val="Page Numbers (Bottom of Page)"/>
        <w:docPartUnique/>
      </w:docPartObj>
    </w:sdtPr>
    <w:sdtEndPr>
      <w:rPr>
        <w:rStyle w:val="PageNumber"/>
      </w:rPr>
    </w:sdtEndPr>
    <w:sdtContent>
      <w:p w:rsidR="00FE1870" w:rsidRDefault="00FE1870" w:rsidP="00005B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D104B" w:rsidRDefault="007D1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E5B" w:rsidRDefault="00193E5B">
      <w:r>
        <w:separator/>
      </w:r>
    </w:p>
  </w:footnote>
  <w:footnote w:type="continuationSeparator" w:id="0">
    <w:p w:rsidR="00193E5B" w:rsidRDefault="00193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2B8" w:rsidRDefault="007D104B" w:rsidP="007D104B">
    <w:pPr>
      <w:spacing w:after="0"/>
    </w:pPr>
    <w:r w:rsidRPr="004F42E5">
      <w:rPr>
        <w:noProof/>
      </w:rPr>
      <w:drawing>
        <wp:anchor distT="0" distB="0" distL="114300" distR="114300" simplePos="0" relativeHeight="251664384" behindDoc="1" locked="0" layoutInCell="1" allowOverlap="1" wp14:anchorId="3E6C5DFC" wp14:editId="5E5E7046">
          <wp:simplePos x="0" y="0"/>
          <wp:positionH relativeFrom="column">
            <wp:posOffset>14068</wp:posOffset>
          </wp:positionH>
          <wp:positionV relativeFrom="paragraph">
            <wp:posOffset>70290</wp:posOffset>
          </wp:positionV>
          <wp:extent cx="3355975" cy="421640"/>
          <wp:effectExtent l="0" t="0" r="0" b="0"/>
          <wp:wrapThrough wrapText="bothSides">
            <wp:wrapPolygon edited="0">
              <wp:start x="0" y="0"/>
              <wp:lineTo x="0" y="20819"/>
              <wp:lineTo x="21498" y="20819"/>
              <wp:lineTo x="21498" y="0"/>
              <wp:lineTo x="0" y="0"/>
            </wp:wrapPolygon>
          </wp:wrapThrough>
          <wp:docPr id="3" name="Picture 3"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3355975" cy="42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42B8">
      <w:rPr>
        <w:noProof/>
      </w:rPr>
      <w:drawing>
        <wp:anchor distT="0" distB="0" distL="114300" distR="114300" simplePos="0" relativeHeight="251661312" behindDoc="0" locked="0" layoutInCell="1" allowOverlap="1" wp14:anchorId="108A6CFA" wp14:editId="29836AF1">
          <wp:simplePos x="0" y="0"/>
          <wp:positionH relativeFrom="column">
            <wp:posOffset>5001504</wp:posOffset>
          </wp:positionH>
          <wp:positionV relativeFrom="page">
            <wp:posOffset>465358</wp:posOffset>
          </wp:positionV>
          <wp:extent cx="700926" cy="67133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HR.png"/>
                  <pic:cNvPicPr/>
                </pic:nvPicPr>
                <pic:blipFill>
                  <a:blip r:embed="rId2">
                    <a:extLst>
                      <a:ext uri="{28A0092B-C50C-407E-A947-70E740481C1C}">
                        <a14:useLocalDpi xmlns:a14="http://schemas.microsoft.com/office/drawing/2010/main" val="0"/>
                      </a:ext>
                    </a:extLst>
                  </a:blip>
                  <a:stretch>
                    <a:fillRect/>
                  </a:stretch>
                </pic:blipFill>
                <pic:spPr>
                  <a:xfrm>
                    <a:off x="0" y="0"/>
                    <a:ext cx="700926" cy="671331"/>
                  </a:xfrm>
                  <a:prstGeom prst="rect">
                    <a:avLst/>
                  </a:prstGeom>
                </pic:spPr>
              </pic:pic>
            </a:graphicData>
          </a:graphic>
          <wp14:sizeRelH relativeFrom="page">
            <wp14:pctWidth>0</wp14:pctWidth>
          </wp14:sizeRelH>
          <wp14:sizeRelV relativeFrom="page">
            <wp14:pctHeight>0</wp14:pctHeight>
          </wp14:sizeRelV>
        </wp:anchor>
      </w:drawing>
    </w:r>
    <w:r w:rsidR="004F42B8">
      <w:rPr>
        <w:noProof/>
      </w:rPr>
      <w:drawing>
        <wp:anchor distT="0" distB="0" distL="114300" distR="114300" simplePos="0" relativeHeight="251662336" behindDoc="1" locked="0" layoutInCell="1" allowOverlap="1" wp14:anchorId="31AA7B44" wp14:editId="74479FC4">
          <wp:simplePos x="0" y="0"/>
          <wp:positionH relativeFrom="column">
            <wp:posOffset>13970</wp:posOffset>
          </wp:positionH>
          <wp:positionV relativeFrom="paragraph">
            <wp:posOffset>69850</wp:posOffset>
          </wp:positionV>
          <wp:extent cx="2847975" cy="358140"/>
          <wp:effectExtent l="0" t="0" r="0" b="0"/>
          <wp:wrapThrough wrapText="bothSides">
            <wp:wrapPolygon edited="0">
              <wp:start x="0" y="0"/>
              <wp:lineTo x="0" y="20681"/>
              <wp:lineTo x="21480" y="20681"/>
              <wp:lineTo x="21480" y="0"/>
              <wp:lineTo x="0" y="0"/>
            </wp:wrapPolygon>
          </wp:wrapThrough>
          <wp:docPr id="7" name="Picture 7"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284797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42B8" w:rsidRDefault="004F42B8" w:rsidP="007D104B">
    <w:pPr>
      <w:spacing w:after="0"/>
    </w:pPr>
  </w:p>
  <w:p w:rsidR="007D104B" w:rsidRDefault="007D104B" w:rsidP="007D104B">
    <w:pPr>
      <w:spacing w:after="0"/>
    </w:pPr>
  </w:p>
  <w:p w:rsidR="00A66391" w:rsidRPr="007D104B" w:rsidRDefault="00FE1870" w:rsidP="007D104B">
    <w:pPr>
      <w:spacing w:after="0"/>
      <w:rPr>
        <w:sz w:val="22"/>
      </w:rPr>
    </w:pPr>
    <w:r>
      <w:rPr>
        <w:sz w:val="22"/>
      </w:rPr>
      <w:t>UKHR ECDGAR Info Version 1.2</w:t>
    </w:r>
    <w:r w:rsidR="00E052B2" w:rsidRPr="007D104B">
      <w:rPr>
        <w:sz w:val="22"/>
      </w:rPr>
      <w:tab/>
    </w:r>
    <w:r w:rsidR="00E052B2" w:rsidRPr="007D104B">
      <w:rPr>
        <w:sz w:val="22"/>
      </w:rPr>
      <w:tab/>
    </w:r>
    <w:r>
      <w:rPr>
        <w:sz w:val="22"/>
      </w:rPr>
      <w:t>1.3.19</w:t>
    </w:r>
    <w:r>
      <w:rPr>
        <w:sz w:val="22"/>
      </w:rPr>
      <w:tab/>
    </w:r>
    <w:r w:rsidR="007D104B">
      <w:rPr>
        <w:sz w:val="22"/>
      </w:rPr>
      <w:tab/>
    </w:r>
    <w:r w:rsidR="00A66391" w:rsidRPr="007D104B">
      <w:rPr>
        <w:sz w:val="22"/>
      </w:rPr>
      <w:t>IRAS 238319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13D4"/>
    <w:multiLevelType w:val="hybridMultilevel"/>
    <w:tmpl w:val="B1C08C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A76C4"/>
    <w:multiLevelType w:val="hybridMultilevel"/>
    <w:tmpl w:val="FEF6C5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A15"/>
    <w:multiLevelType w:val="hybridMultilevel"/>
    <w:tmpl w:val="8B2A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D107F"/>
    <w:multiLevelType w:val="hybridMultilevel"/>
    <w:tmpl w:val="6270E9B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5F17FB5"/>
    <w:multiLevelType w:val="hybridMultilevel"/>
    <w:tmpl w:val="289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F187D"/>
    <w:multiLevelType w:val="singleLevel"/>
    <w:tmpl w:val="3BCC7DFE"/>
    <w:lvl w:ilvl="0">
      <w:start w:val="1988"/>
      <w:numFmt w:val="decimal"/>
      <w:lvlText w:val="%1"/>
      <w:lvlJc w:val="left"/>
      <w:pPr>
        <w:tabs>
          <w:tab w:val="num" w:pos="720"/>
        </w:tabs>
        <w:ind w:left="720" w:hanging="720"/>
      </w:pPr>
      <w:rPr>
        <w:rFonts w:hint="default"/>
      </w:rPr>
    </w:lvl>
  </w:abstractNum>
  <w:abstractNum w:abstractNumId="6" w15:restartNumberingAfterBreak="0">
    <w:nsid w:val="24C37F57"/>
    <w:multiLevelType w:val="hybridMultilevel"/>
    <w:tmpl w:val="578C3180"/>
    <w:lvl w:ilvl="0" w:tplc="527483F8">
      <w:start w:val="2005"/>
      <w:numFmt w:val="decimal"/>
      <w:lvlText w:val="%1"/>
      <w:lvlJc w:val="left"/>
      <w:pPr>
        <w:tabs>
          <w:tab w:val="num" w:pos="25560"/>
        </w:tabs>
        <w:ind w:left="25560" w:hanging="360"/>
      </w:pPr>
      <w:rPr>
        <w:rFonts w:cs="Wingdings" w:hint="default"/>
      </w:rPr>
    </w:lvl>
    <w:lvl w:ilvl="1" w:tplc="08090019" w:tentative="1">
      <w:start w:val="1"/>
      <w:numFmt w:val="lowerLetter"/>
      <w:lvlText w:val="%2."/>
      <w:lvlJc w:val="left"/>
      <w:pPr>
        <w:tabs>
          <w:tab w:val="num" w:pos="26280"/>
        </w:tabs>
        <w:ind w:left="26280" w:hanging="360"/>
      </w:pPr>
    </w:lvl>
    <w:lvl w:ilvl="2" w:tplc="0809001B" w:tentative="1">
      <w:start w:val="1"/>
      <w:numFmt w:val="lowerRoman"/>
      <w:lvlText w:val="%3."/>
      <w:lvlJc w:val="right"/>
      <w:pPr>
        <w:tabs>
          <w:tab w:val="num" w:pos="27000"/>
        </w:tabs>
        <w:ind w:left="27000" w:hanging="180"/>
      </w:pPr>
    </w:lvl>
    <w:lvl w:ilvl="3" w:tplc="0809000F" w:tentative="1">
      <w:start w:val="1"/>
      <w:numFmt w:val="decimal"/>
      <w:lvlText w:val="%4."/>
      <w:lvlJc w:val="left"/>
      <w:pPr>
        <w:tabs>
          <w:tab w:val="num" w:pos="27720"/>
        </w:tabs>
        <w:ind w:left="27720" w:hanging="360"/>
      </w:pPr>
    </w:lvl>
    <w:lvl w:ilvl="4" w:tplc="08090019" w:tentative="1">
      <w:start w:val="1"/>
      <w:numFmt w:val="lowerLetter"/>
      <w:lvlText w:val="%5."/>
      <w:lvlJc w:val="left"/>
      <w:pPr>
        <w:tabs>
          <w:tab w:val="num" w:pos="28440"/>
        </w:tabs>
        <w:ind w:left="28440" w:hanging="360"/>
      </w:pPr>
    </w:lvl>
    <w:lvl w:ilvl="5" w:tplc="0809001B" w:tentative="1">
      <w:start w:val="1"/>
      <w:numFmt w:val="lowerRoman"/>
      <w:lvlText w:val="%6."/>
      <w:lvlJc w:val="right"/>
      <w:pPr>
        <w:tabs>
          <w:tab w:val="num" w:pos="29160"/>
        </w:tabs>
        <w:ind w:left="29160" w:hanging="180"/>
      </w:pPr>
    </w:lvl>
    <w:lvl w:ilvl="6" w:tplc="0809000F" w:tentative="1">
      <w:start w:val="1"/>
      <w:numFmt w:val="decimal"/>
      <w:lvlText w:val="%7."/>
      <w:lvlJc w:val="left"/>
      <w:pPr>
        <w:tabs>
          <w:tab w:val="num" w:pos="29880"/>
        </w:tabs>
        <w:ind w:left="29880" w:hanging="360"/>
      </w:pPr>
    </w:lvl>
    <w:lvl w:ilvl="7" w:tplc="08090019" w:tentative="1">
      <w:start w:val="1"/>
      <w:numFmt w:val="lowerLetter"/>
      <w:lvlText w:val="%8."/>
      <w:lvlJc w:val="left"/>
      <w:pPr>
        <w:tabs>
          <w:tab w:val="num" w:pos="30600"/>
        </w:tabs>
        <w:ind w:left="30600" w:hanging="360"/>
      </w:pPr>
    </w:lvl>
    <w:lvl w:ilvl="8" w:tplc="0809001B" w:tentative="1">
      <w:start w:val="1"/>
      <w:numFmt w:val="lowerRoman"/>
      <w:lvlText w:val="%9."/>
      <w:lvlJc w:val="right"/>
      <w:pPr>
        <w:tabs>
          <w:tab w:val="num" w:pos="31320"/>
        </w:tabs>
        <w:ind w:left="31320" w:hanging="180"/>
      </w:pPr>
    </w:lvl>
  </w:abstractNum>
  <w:abstractNum w:abstractNumId="7" w15:restartNumberingAfterBreak="0">
    <w:nsid w:val="28DC3AD1"/>
    <w:multiLevelType w:val="hybridMultilevel"/>
    <w:tmpl w:val="EF4618C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385420D"/>
    <w:multiLevelType w:val="hybridMultilevel"/>
    <w:tmpl w:val="3D3CB5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C7B59"/>
    <w:multiLevelType w:val="hybridMultilevel"/>
    <w:tmpl w:val="A7DADB32"/>
    <w:lvl w:ilvl="0" w:tplc="6FBAE50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A533E6A"/>
    <w:multiLevelType w:val="hybridMultilevel"/>
    <w:tmpl w:val="6D00FEFE"/>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F7B1C24"/>
    <w:multiLevelType w:val="hybridMultilevel"/>
    <w:tmpl w:val="973C83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32C15"/>
    <w:multiLevelType w:val="hybridMultilevel"/>
    <w:tmpl w:val="986008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5D0F0C"/>
    <w:multiLevelType w:val="singleLevel"/>
    <w:tmpl w:val="C930AE80"/>
    <w:lvl w:ilvl="0">
      <w:start w:val="1987"/>
      <w:numFmt w:val="decimal"/>
      <w:lvlText w:val="%1"/>
      <w:lvlJc w:val="left"/>
      <w:pPr>
        <w:tabs>
          <w:tab w:val="num" w:pos="720"/>
        </w:tabs>
        <w:ind w:left="720" w:hanging="720"/>
      </w:pPr>
      <w:rPr>
        <w:rFonts w:hint="default"/>
      </w:rPr>
    </w:lvl>
  </w:abstractNum>
  <w:abstractNum w:abstractNumId="14" w15:restartNumberingAfterBreak="0">
    <w:nsid w:val="43B70E11"/>
    <w:multiLevelType w:val="multilevel"/>
    <w:tmpl w:val="C65408CA"/>
    <w:lvl w:ilvl="0">
      <w:start w:val="1997"/>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8612C9"/>
    <w:multiLevelType w:val="hybridMultilevel"/>
    <w:tmpl w:val="A198CD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4C964920"/>
    <w:multiLevelType w:val="hybridMultilevel"/>
    <w:tmpl w:val="30DE25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F7B57"/>
    <w:multiLevelType w:val="multilevel"/>
    <w:tmpl w:val="1348F65C"/>
    <w:lvl w:ilvl="0">
      <w:start w:val="1"/>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9E2BF5"/>
    <w:multiLevelType w:val="multilevel"/>
    <w:tmpl w:val="42E48E68"/>
    <w:lvl w:ilvl="0">
      <w:start w:val="4"/>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6935EB"/>
    <w:multiLevelType w:val="hybridMultilevel"/>
    <w:tmpl w:val="8F30C3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E1D5D"/>
    <w:multiLevelType w:val="hybridMultilevel"/>
    <w:tmpl w:val="7AFEEDD6"/>
    <w:lvl w:ilvl="0" w:tplc="CDAC3C12">
      <w:start w:val="1992"/>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1" w15:restartNumberingAfterBreak="0">
    <w:nsid w:val="685C531E"/>
    <w:multiLevelType w:val="multilevel"/>
    <w:tmpl w:val="D04C7C60"/>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9FB11F9"/>
    <w:multiLevelType w:val="singleLevel"/>
    <w:tmpl w:val="3C12CDAC"/>
    <w:lvl w:ilvl="0">
      <w:start w:val="1992"/>
      <w:numFmt w:val="decimal"/>
      <w:lvlText w:val="%1"/>
      <w:lvlJc w:val="left"/>
      <w:pPr>
        <w:tabs>
          <w:tab w:val="num" w:pos="720"/>
        </w:tabs>
        <w:ind w:left="720" w:hanging="720"/>
      </w:pPr>
      <w:rPr>
        <w:rFonts w:hint="default"/>
      </w:rPr>
    </w:lvl>
  </w:abstractNum>
  <w:abstractNum w:abstractNumId="23" w15:restartNumberingAfterBreak="0">
    <w:nsid w:val="701F24E6"/>
    <w:multiLevelType w:val="singleLevel"/>
    <w:tmpl w:val="7EC85684"/>
    <w:lvl w:ilvl="0">
      <w:start w:val="1988"/>
      <w:numFmt w:val="decimal"/>
      <w:lvlText w:val="%1"/>
      <w:lvlJc w:val="left"/>
      <w:pPr>
        <w:tabs>
          <w:tab w:val="num" w:pos="720"/>
        </w:tabs>
        <w:ind w:left="720" w:hanging="720"/>
      </w:pPr>
      <w:rPr>
        <w:rFonts w:hint="default"/>
      </w:rPr>
    </w:lvl>
  </w:abstractNum>
  <w:abstractNum w:abstractNumId="24" w15:restartNumberingAfterBreak="0">
    <w:nsid w:val="74F400DF"/>
    <w:multiLevelType w:val="singleLevel"/>
    <w:tmpl w:val="36C6A63A"/>
    <w:lvl w:ilvl="0">
      <w:start w:val="1991"/>
      <w:numFmt w:val="decimal"/>
      <w:lvlText w:val="%1"/>
      <w:lvlJc w:val="left"/>
      <w:pPr>
        <w:tabs>
          <w:tab w:val="num" w:pos="720"/>
        </w:tabs>
        <w:ind w:left="720" w:hanging="720"/>
      </w:pPr>
      <w:rPr>
        <w:rFonts w:hint="default"/>
      </w:rPr>
    </w:lvl>
  </w:abstractNum>
  <w:abstractNum w:abstractNumId="25" w15:restartNumberingAfterBreak="0">
    <w:nsid w:val="7A8929BC"/>
    <w:multiLevelType w:val="hybridMultilevel"/>
    <w:tmpl w:val="6A581786"/>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D1442FC"/>
    <w:multiLevelType w:val="hybridMultilevel"/>
    <w:tmpl w:val="23AA8CC4"/>
    <w:lvl w:ilvl="0" w:tplc="EE1A0E68">
      <w:start w:val="1"/>
      <w:numFmt w:val="upperLetter"/>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17"/>
  </w:num>
  <w:num w:numId="4">
    <w:abstractNumId w:val="18"/>
  </w:num>
  <w:num w:numId="5">
    <w:abstractNumId w:val="6"/>
  </w:num>
  <w:num w:numId="6">
    <w:abstractNumId w:val="21"/>
  </w:num>
  <w:num w:numId="7">
    <w:abstractNumId w:val="9"/>
  </w:num>
  <w:num w:numId="8">
    <w:abstractNumId w:val="7"/>
  </w:num>
  <w:num w:numId="9">
    <w:abstractNumId w:val="3"/>
  </w:num>
  <w:num w:numId="10">
    <w:abstractNumId w:val="10"/>
  </w:num>
  <w:num w:numId="11">
    <w:abstractNumId w:val="22"/>
  </w:num>
  <w:num w:numId="12">
    <w:abstractNumId w:val="24"/>
  </w:num>
  <w:num w:numId="13">
    <w:abstractNumId w:val="5"/>
  </w:num>
  <w:num w:numId="14">
    <w:abstractNumId w:val="23"/>
  </w:num>
  <w:num w:numId="15">
    <w:abstractNumId w:val="13"/>
  </w:num>
  <w:num w:numId="16">
    <w:abstractNumId w:val="20"/>
  </w:num>
  <w:num w:numId="17">
    <w:abstractNumId w:val="14"/>
  </w:num>
  <w:num w:numId="18">
    <w:abstractNumId w:val="25"/>
  </w:num>
  <w:num w:numId="19">
    <w:abstractNumId w:val="0"/>
  </w:num>
  <w:num w:numId="20">
    <w:abstractNumId w:val="1"/>
  </w:num>
  <w:num w:numId="21">
    <w:abstractNumId w:val="19"/>
  </w:num>
  <w:num w:numId="22">
    <w:abstractNumId w:val="12"/>
  </w:num>
  <w:num w:numId="23">
    <w:abstractNumId w:val="11"/>
  </w:num>
  <w:num w:numId="24">
    <w:abstractNumId w:val="8"/>
  </w:num>
  <w:num w:numId="25">
    <w:abstractNumId w:val="16"/>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J Experi Medicin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vicennes3.enl&lt;/item&gt;&lt;/Libraries&gt;&lt;/ENLibraries&gt;"/>
  </w:docVars>
  <w:rsids>
    <w:rsidRoot w:val="00A66391"/>
    <w:rsid w:val="00156DEB"/>
    <w:rsid w:val="00193E5B"/>
    <w:rsid w:val="00243004"/>
    <w:rsid w:val="002635C1"/>
    <w:rsid w:val="003B4144"/>
    <w:rsid w:val="00483AE1"/>
    <w:rsid w:val="004F42B8"/>
    <w:rsid w:val="006E0A25"/>
    <w:rsid w:val="007D104B"/>
    <w:rsid w:val="008C5EE3"/>
    <w:rsid w:val="008D6522"/>
    <w:rsid w:val="009A4190"/>
    <w:rsid w:val="00A30304"/>
    <w:rsid w:val="00A66391"/>
    <w:rsid w:val="00C76275"/>
    <w:rsid w:val="00C77A79"/>
    <w:rsid w:val="00CB0D8B"/>
    <w:rsid w:val="00CD7038"/>
    <w:rsid w:val="00D711EA"/>
    <w:rsid w:val="00E052B2"/>
    <w:rsid w:val="00E83F2A"/>
    <w:rsid w:val="00EB6E85"/>
    <w:rsid w:val="00F3018B"/>
    <w:rsid w:val="00F43C86"/>
    <w:rsid w:val="00FD36A3"/>
    <w:rsid w:val="00FE187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FF6564E5-0F9E-F747-A832-D8FF79F2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9"/>
    <w:lsdException w:name="heading 2" w:uiPriority="99"/>
    <w:lsdException w:name="heading 3" w:uiPriority="99"/>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391"/>
    <w:pPr>
      <w:spacing w:after="200" w:line="276" w:lineRule="auto"/>
    </w:pPr>
    <w:rPr>
      <w:rFonts w:ascii="Arial" w:eastAsiaTheme="minorHAnsi" w:hAnsi="Arial" w:cstheme="minorBidi"/>
      <w:sz w:val="24"/>
      <w:szCs w:val="22"/>
      <w:lang w:eastAsia="en-GB"/>
    </w:rPr>
  </w:style>
  <w:style w:type="paragraph" w:styleId="Heading1">
    <w:name w:val="heading 1"/>
    <w:basedOn w:val="Normal"/>
    <w:next w:val="Normal"/>
    <w:link w:val="Heading1Char"/>
    <w:uiPriority w:val="99"/>
    <w:qFormat/>
    <w:rsid w:val="004B4E8E"/>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4B4E8E"/>
    <w:pPr>
      <w:keepNext/>
      <w:spacing w:before="240" w:after="60"/>
      <w:outlineLvl w:val="1"/>
    </w:pPr>
    <w:rPr>
      <w:b/>
      <w:sz w:val="28"/>
      <w:szCs w:val="28"/>
    </w:rPr>
  </w:style>
  <w:style w:type="paragraph" w:styleId="Heading3">
    <w:name w:val="heading 3"/>
    <w:basedOn w:val="Normal"/>
    <w:next w:val="Normal"/>
    <w:link w:val="Heading3Char"/>
    <w:uiPriority w:val="99"/>
    <w:qFormat/>
    <w:rsid w:val="00C4183A"/>
    <w:pPr>
      <w:keepNext/>
      <w:spacing w:before="240" w:after="60"/>
      <w:outlineLvl w:val="2"/>
    </w:pPr>
    <w:rPr>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B4E8E"/>
    <w:pPr>
      <w:shd w:val="clear" w:color="auto" w:fill="C6D5EC"/>
    </w:pPr>
    <w:rPr>
      <w:rFonts w:ascii="Lucida Grande" w:hAnsi="Lucida Grande"/>
      <w:szCs w:val="24"/>
    </w:rPr>
  </w:style>
  <w:style w:type="character" w:styleId="Strong">
    <w:name w:val="Strong"/>
    <w:basedOn w:val="DefaultParagraphFont"/>
    <w:uiPriority w:val="99"/>
    <w:qFormat/>
    <w:rsid w:val="00124244"/>
    <w:rPr>
      <w:b/>
      <w:bCs/>
    </w:rPr>
  </w:style>
  <w:style w:type="paragraph" w:styleId="Header">
    <w:name w:val="header"/>
    <w:basedOn w:val="Normal"/>
    <w:link w:val="HeaderChar"/>
    <w:uiPriority w:val="99"/>
    <w:rsid w:val="00124244"/>
    <w:pPr>
      <w:tabs>
        <w:tab w:val="center" w:pos="4320"/>
        <w:tab w:val="right" w:pos="8640"/>
      </w:tabs>
    </w:pPr>
  </w:style>
  <w:style w:type="paragraph" w:styleId="Footer">
    <w:name w:val="footer"/>
    <w:basedOn w:val="Normal"/>
    <w:link w:val="FooterChar"/>
    <w:uiPriority w:val="99"/>
    <w:semiHidden/>
    <w:rsid w:val="00124244"/>
    <w:pPr>
      <w:tabs>
        <w:tab w:val="center" w:pos="4320"/>
        <w:tab w:val="right" w:pos="8640"/>
      </w:tabs>
    </w:pPr>
  </w:style>
  <w:style w:type="character" w:styleId="PageNumber">
    <w:name w:val="page number"/>
    <w:basedOn w:val="DefaultParagraphFont"/>
    <w:uiPriority w:val="99"/>
    <w:rsid w:val="00492950"/>
  </w:style>
  <w:style w:type="character" w:styleId="Hyperlink">
    <w:name w:val="Hyperlink"/>
    <w:basedOn w:val="DefaultParagraphFont"/>
    <w:uiPriority w:val="99"/>
    <w:rsid w:val="00AB02FD"/>
    <w:rPr>
      <w:color w:val="0000FF"/>
      <w:u w:val="single"/>
    </w:rPr>
  </w:style>
  <w:style w:type="character" w:customStyle="1" w:styleId="Heading1Char">
    <w:name w:val="Heading 1 Char"/>
    <w:basedOn w:val="DefaultParagraphFont"/>
    <w:link w:val="Heading1"/>
    <w:uiPriority w:val="99"/>
    <w:locked/>
    <w:rsid w:val="00594451"/>
    <w:rPr>
      <w:rFonts w:ascii="Arial" w:hAnsi="Arial"/>
      <w:b/>
      <w:kern w:val="32"/>
      <w:sz w:val="32"/>
      <w:szCs w:val="32"/>
      <w:lang w:val="en-US"/>
    </w:rPr>
  </w:style>
  <w:style w:type="character" w:customStyle="1" w:styleId="Heading2Char">
    <w:name w:val="Heading 2 Char"/>
    <w:basedOn w:val="DefaultParagraphFont"/>
    <w:link w:val="Heading2"/>
    <w:uiPriority w:val="99"/>
    <w:locked/>
    <w:rsid w:val="00594451"/>
    <w:rPr>
      <w:rFonts w:ascii="Arial" w:hAnsi="Arial"/>
      <w:b/>
      <w:sz w:val="28"/>
      <w:szCs w:val="28"/>
      <w:lang w:val="en-US"/>
    </w:rPr>
  </w:style>
  <w:style w:type="character" w:customStyle="1" w:styleId="Heading3Char">
    <w:name w:val="Heading 3 Char"/>
    <w:basedOn w:val="DefaultParagraphFont"/>
    <w:link w:val="Heading3"/>
    <w:uiPriority w:val="99"/>
    <w:locked/>
    <w:rsid w:val="00594451"/>
    <w:rPr>
      <w:rFonts w:ascii="Arial" w:hAnsi="Arial"/>
      <w:b/>
      <w:sz w:val="24"/>
      <w:szCs w:val="26"/>
      <w:u w:val="single"/>
      <w:lang w:val="en-US"/>
    </w:rPr>
  </w:style>
  <w:style w:type="character" w:customStyle="1" w:styleId="DocumentMapChar">
    <w:name w:val="Document Map Char"/>
    <w:basedOn w:val="DefaultParagraphFont"/>
    <w:link w:val="DocumentMap"/>
    <w:uiPriority w:val="99"/>
    <w:semiHidden/>
    <w:locked/>
    <w:rsid w:val="00594451"/>
    <w:rPr>
      <w:rFonts w:ascii="Lucida Grande" w:hAnsi="Lucida Grande"/>
      <w:sz w:val="24"/>
      <w:szCs w:val="24"/>
      <w:shd w:val="clear" w:color="auto" w:fill="C6D5EC"/>
      <w:lang w:val="en-US"/>
    </w:rPr>
  </w:style>
  <w:style w:type="character" w:customStyle="1" w:styleId="HeaderChar">
    <w:name w:val="Header Char"/>
    <w:basedOn w:val="DefaultParagraphFont"/>
    <w:link w:val="Header"/>
    <w:uiPriority w:val="99"/>
    <w:locked/>
    <w:rsid w:val="00594451"/>
    <w:rPr>
      <w:rFonts w:ascii="Arial" w:hAnsi="Arial"/>
      <w:sz w:val="24"/>
      <w:lang w:val="en-US"/>
    </w:rPr>
  </w:style>
  <w:style w:type="character" w:customStyle="1" w:styleId="FooterChar">
    <w:name w:val="Footer Char"/>
    <w:basedOn w:val="DefaultParagraphFont"/>
    <w:link w:val="Footer"/>
    <w:uiPriority w:val="99"/>
    <w:semiHidden/>
    <w:locked/>
    <w:rsid w:val="00594451"/>
    <w:rPr>
      <w:rFonts w:ascii="Arial" w:hAnsi="Arial"/>
      <w:sz w:val="24"/>
      <w:lang w:val="en-US"/>
    </w:rPr>
  </w:style>
  <w:style w:type="paragraph" w:styleId="Title">
    <w:name w:val="Title"/>
    <w:basedOn w:val="Normal"/>
    <w:link w:val="TitleChar"/>
    <w:uiPriority w:val="99"/>
    <w:qFormat/>
    <w:rsid w:val="00955282"/>
    <w:pPr>
      <w:jc w:val="center"/>
    </w:pPr>
    <w:rPr>
      <w:rFonts w:ascii="Times New Roman" w:hAnsi="Times New Roman"/>
      <w:b/>
      <w:sz w:val="28"/>
    </w:rPr>
  </w:style>
  <w:style w:type="character" w:customStyle="1" w:styleId="TitleChar">
    <w:name w:val="Title Char"/>
    <w:basedOn w:val="DefaultParagraphFont"/>
    <w:link w:val="Title"/>
    <w:uiPriority w:val="99"/>
    <w:rsid w:val="00955282"/>
    <w:rPr>
      <w:b/>
      <w:sz w:val="28"/>
    </w:rPr>
  </w:style>
  <w:style w:type="paragraph" w:styleId="BodyTextIndent3">
    <w:name w:val="Body Text Indent 3"/>
    <w:basedOn w:val="Normal"/>
    <w:link w:val="BodyTextIndent3Char"/>
    <w:uiPriority w:val="99"/>
    <w:rsid w:val="00955282"/>
    <w:pPr>
      <w:tabs>
        <w:tab w:val="left" w:pos="142"/>
        <w:tab w:val="left" w:pos="567"/>
      </w:tabs>
      <w:ind w:left="567"/>
      <w:jc w:val="both"/>
    </w:pPr>
    <w:rPr>
      <w:rFonts w:ascii="Times New Roman" w:hAnsi="Times New Roman"/>
    </w:rPr>
  </w:style>
  <w:style w:type="character" w:customStyle="1" w:styleId="BodyTextIndent3Char">
    <w:name w:val="Body Text Indent 3 Char"/>
    <w:basedOn w:val="DefaultParagraphFont"/>
    <w:link w:val="BodyTextIndent3"/>
    <w:uiPriority w:val="99"/>
    <w:rsid w:val="00955282"/>
    <w:rPr>
      <w:sz w:val="24"/>
    </w:rPr>
  </w:style>
  <w:style w:type="paragraph" w:styleId="Subtitle">
    <w:name w:val="Subtitle"/>
    <w:basedOn w:val="Normal"/>
    <w:link w:val="SubtitleChar"/>
    <w:uiPriority w:val="99"/>
    <w:qFormat/>
    <w:rsid w:val="00955282"/>
    <w:pPr>
      <w:tabs>
        <w:tab w:val="left" w:pos="567"/>
      </w:tabs>
      <w:jc w:val="both"/>
    </w:pPr>
    <w:rPr>
      <w:rFonts w:ascii="Times New Roman" w:hAnsi="Times New Roman"/>
      <w:b/>
      <w:sz w:val="28"/>
    </w:rPr>
  </w:style>
  <w:style w:type="character" w:customStyle="1" w:styleId="SubtitleChar">
    <w:name w:val="Subtitle Char"/>
    <w:basedOn w:val="DefaultParagraphFont"/>
    <w:link w:val="Subtitle"/>
    <w:uiPriority w:val="99"/>
    <w:rsid w:val="00955282"/>
    <w:rPr>
      <w:b/>
      <w:sz w:val="28"/>
    </w:rPr>
  </w:style>
  <w:style w:type="paragraph" w:styleId="BodyText">
    <w:name w:val="Body Text"/>
    <w:basedOn w:val="Normal"/>
    <w:link w:val="BodyTextChar"/>
    <w:uiPriority w:val="99"/>
    <w:rsid w:val="00955282"/>
    <w:pPr>
      <w:tabs>
        <w:tab w:val="left" w:pos="567"/>
        <w:tab w:val="left" w:pos="3119"/>
        <w:tab w:val="left" w:pos="6096"/>
      </w:tabs>
      <w:spacing w:line="240" w:lineRule="atLeast"/>
      <w:jc w:val="both"/>
    </w:pPr>
    <w:rPr>
      <w:rFonts w:ascii="Times New Roman" w:hAnsi="Times New Roman"/>
    </w:rPr>
  </w:style>
  <w:style w:type="character" w:customStyle="1" w:styleId="BodyTextChar">
    <w:name w:val="Body Text Char"/>
    <w:basedOn w:val="DefaultParagraphFont"/>
    <w:link w:val="BodyText"/>
    <w:uiPriority w:val="99"/>
    <w:rsid w:val="00955282"/>
    <w:rPr>
      <w:sz w:val="24"/>
    </w:rPr>
  </w:style>
  <w:style w:type="paragraph" w:styleId="ListParagraph">
    <w:name w:val="List Paragraph"/>
    <w:basedOn w:val="Normal"/>
    <w:uiPriority w:val="34"/>
    <w:qFormat/>
    <w:rsid w:val="00A6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irschikofsky@elisabethinen.or.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ject-redcap.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nul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Library/Group%20Containers/UBF8T346G9.Office/User%20Content.localized/Templates.localized/Arial%20UK%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Arial UK 2018.dotx</Template>
  <TotalTime>2</TotalTime>
  <Pages>3</Pages>
  <Words>699</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A</vt:lpstr>
      <vt:lpstr>HISTIOCYTOSIS ASSOCIATION OF AMERICA</vt:lpstr>
      <vt:lpstr/>
      <vt:lpstr>A. Applicant information</vt:lpstr>
      <vt:lpstr>    1. Name</vt:lpstr>
      <vt:lpstr>    2. Institution</vt:lpstr>
      <vt:lpstr>    3. Position/title</vt:lpstr>
      <vt:lpstr>    4. Mailing address</vt:lpstr>
      <vt:lpstr>    5. Tel		44 191 213 9382</vt:lpstr>
      <vt:lpstr>    6. Fax	44 191 222 5524</vt:lpstr>
      <vt:lpstr>    7. Email	matthew.collin@ncl.ac.uk</vt:lpstr>
      <vt:lpstr>    Project information</vt:lpstr>
      <vt:lpstr>    1. Title: Flow cytometric and secretomic analysis of LCH lesions</vt:lpstr>
      <vt:lpstr>    2. Funding request: $49,444</vt:lpstr>
      <vt:lpstr>B. Abstract</vt:lpstr>
      <vt:lpstr>C. Outline of proposed research</vt:lpstr>
      <vt:lpstr>    1. Specific aims</vt:lpstr>
      <vt:lpstr>    2. Background</vt:lpstr>
      <vt:lpstr>        2.1 Langerhans cell histiocytosis</vt:lpstr>
      <vt:lpstr>    3. Preliminary work</vt:lpstr>
      <vt:lpstr>    4. Proposed research plan</vt:lpstr>
      <vt:lpstr>    Specific aims</vt:lpstr>
      <vt:lpstr>    5. Significance and relevance to LCH</vt:lpstr>
      <vt:lpstr>    6. Collaborative efforts</vt:lpstr>
      <vt:lpstr>    7. Plan for future funding / continuation of the project</vt:lpstr>
      <vt:lpstr>E. Proposed Budget</vt:lpstr>
      <vt:lpstr>        Core facilities:</vt:lpstr>
      <vt:lpstr>        Consumable reagents:</vt:lpstr>
      <vt:lpstr>        Justification</vt:lpstr>
      <vt:lpstr>F. Personnel</vt:lpstr>
      <vt:lpstr>    1. PI: Matthew Collin</vt:lpstr>
      <vt:lpstr>        Biographical sketch</vt:lpstr>
      <vt:lpstr>        Education and professional qualifications</vt:lpstr>
      <vt:lpstr>        Employment</vt:lpstr>
      <vt:lpstr>        Current position</vt:lpstr>
      <vt:lpstr>        Scholarships and awards</vt:lpstr>
      <vt:lpstr>    2. Clinical Research Fellow: Venetia Bigley</vt:lpstr>
      <vt:lpstr>        Biographical sketch</vt:lpstr>
      <vt:lpstr>        Employment</vt:lpstr>
      <vt:lpstr>        Education and professional qualifications</vt:lpstr>
      <vt:lpstr>        Scholarships and awards</vt:lpstr>
      <vt:lpstr>        Publications		Original Papers</vt:lpstr>
      <vt:lpstr>G. Grant funding (M. Collin)</vt:lpstr>
      <vt:lpstr>    HAA</vt:lpstr>
      <vt:lpstr>    PRESENT</vt:lpstr>
      <vt:lpstr>    PAST</vt:lpstr>
      <vt:lpstr>H. Other funding sources</vt:lpstr>
      <vt:lpstr>Appendix 1.  Ethical permissions</vt:lpstr>
      <vt:lpstr>        1. Investigation of graft versus host disease using normal skin routinely excise</vt:lpstr>
      <vt:lpstr>        2. Homeostasis of Langerhans and Dendritic cells in Health and Disease</vt:lpstr>
      <vt:lpstr>References</vt:lpstr>
      <vt:lpstr>Boston June 30, 2010</vt:lpstr>
      <vt:lpstr>Matthew Collin, MD</vt:lpstr>
      <vt:lpstr>Texas Children’s Hospital </vt:lpstr>
      <vt:lpstr>    I am writing to offer my enthusiastic support and collaboration with Dr. Matthew</vt:lpstr>
    </vt:vector>
  </TitlesOfParts>
  <Company>University of Newcastle upon Tyne</Company>
  <LinksUpToDate>false</LinksUpToDate>
  <CharactersWithSpaces>4675</CharactersWithSpaces>
  <SharedDoc>false</SharedDoc>
  <HLinks>
    <vt:vector size="126" baseType="variant">
      <vt:variant>
        <vt:i4>196643</vt:i4>
      </vt:variant>
      <vt:variant>
        <vt:i4>108</vt:i4>
      </vt:variant>
      <vt:variant>
        <vt:i4>0</vt:i4>
      </vt:variant>
      <vt:variant>
        <vt:i4>5</vt:i4>
      </vt:variant>
      <vt:variant>
        <vt:lpwstr>http://www.texaschildrenshospital.org</vt:lpwstr>
      </vt:variant>
      <vt:variant>
        <vt:lpwstr/>
      </vt:variant>
      <vt:variant>
        <vt:i4>4456498</vt:i4>
      </vt:variant>
      <vt:variant>
        <vt:i4>102</vt:i4>
      </vt:variant>
      <vt:variant>
        <vt:i4>0</vt:i4>
      </vt:variant>
      <vt:variant>
        <vt:i4>5</vt:i4>
      </vt:variant>
      <vt:variant>
        <vt:lpwstr>javascript:AL_get(this, 'jour', 'J Exp Med.');</vt:lpwstr>
      </vt:variant>
      <vt:variant>
        <vt:lpwstr/>
      </vt:variant>
      <vt:variant>
        <vt:i4>1900592</vt:i4>
      </vt:variant>
      <vt:variant>
        <vt:i4>99</vt:i4>
      </vt:variant>
      <vt:variant>
        <vt:i4>0</vt:i4>
      </vt:variant>
      <vt:variant>
        <vt:i4>5</vt:i4>
      </vt:variant>
      <vt:variant>
        <vt:lpwstr>http://www.ncbi.nlm.nih.gov/sites/entrez?Db=pubmed&amp;Cmd=Search&amp;Term=%22Merad M%22%5BAuthor%5D&amp;itool=EntrezSystem2.PEntrez.Pubmed.Pubmed_ResultsPanel.Pubmed_RVAbstract</vt:lpwstr>
      </vt:variant>
      <vt:variant>
        <vt:lpwstr/>
      </vt:variant>
      <vt:variant>
        <vt:i4>4653085</vt:i4>
      </vt:variant>
      <vt:variant>
        <vt:i4>96</vt:i4>
      </vt:variant>
      <vt:variant>
        <vt:i4>0</vt:i4>
      </vt:variant>
      <vt:variant>
        <vt:i4>5</vt:i4>
      </vt:variant>
      <vt:variant>
        <vt:lpwstr>http://www.ncbi.nlm.nih.gov/sites/entrez?Db=pubmed&amp;Cmd=Search&amp;Term=%22Randolph G%22%5BAuthor%5D&amp;itool=EntrezSystem2.PEntrez.Pubmed.Pubmed_ResultsPanel.Pubmed_RVAbstract</vt:lpwstr>
      </vt:variant>
      <vt:variant>
        <vt:lpwstr/>
      </vt:variant>
      <vt:variant>
        <vt:i4>2687073</vt:i4>
      </vt:variant>
      <vt:variant>
        <vt:i4>93</vt:i4>
      </vt:variant>
      <vt:variant>
        <vt:i4>0</vt:i4>
      </vt:variant>
      <vt:variant>
        <vt:i4>5</vt:i4>
      </vt:variant>
      <vt:variant>
        <vt:lpwstr>http://www.ncbi.nlm.nih.gov/sites/entrez?Db=pubmed&amp;Cmd=Search&amp;Term=%22Snoeck H%22%5BAuthor%5D&amp;itool=EntrezSystem2.PEntrez.Pubmed.Pubmed_ResultsPanel.Pubmed_RVAbstract</vt:lpwstr>
      </vt:variant>
      <vt:variant>
        <vt:lpwstr/>
      </vt:variant>
      <vt:variant>
        <vt:i4>5636107</vt:i4>
      </vt:variant>
      <vt:variant>
        <vt:i4>90</vt:i4>
      </vt:variant>
      <vt:variant>
        <vt:i4>0</vt:i4>
      </vt:variant>
      <vt:variant>
        <vt:i4>5</vt:i4>
      </vt:variant>
      <vt:variant>
        <vt:lpwstr>http://www.ncbi.nlm.nih.gov/sites/entrez?Db=pubmed&amp;Cmd=Search&amp;Term=%22Grisotto M%22%5BAuthor%5D&amp;itool=EntrezSystem2.PEntrez.Pubmed.Pubmed_ResultsPanel.Pubmed_RVAbstract</vt:lpwstr>
      </vt:variant>
      <vt:variant>
        <vt:lpwstr/>
      </vt:variant>
      <vt:variant>
        <vt:i4>5636105</vt:i4>
      </vt:variant>
      <vt:variant>
        <vt:i4>87</vt:i4>
      </vt:variant>
      <vt:variant>
        <vt:i4>0</vt:i4>
      </vt:variant>
      <vt:variant>
        <vt:i4>5</vt:i4>
      </vt:variant>
      <vt:variant>
        <vt:lpwstr>http://www.ncbi.nlm.nih.gov/sites/entrez?Db=pubmed&amp;Cmd=Search&amp;Term=%22Malissen B%22%5BAuthor%5D&amp;itool=EntrezSystem2.PEntrez.Pubmed.Pubmed_ResultsPanel.Pubmed_RVAbstract</vt:lpwstr>
      </vt:variant>
      <vt:variant>
        <vt:lpwstr/>
      </vt:variant>
      <vt:variant>
        <vt:i4>786470</vt:i4>
      </vt:variant>
      <vt:variant>
        <vt:i4>84</vt:i4>
      </vt:variant>
      <vt:variant>
        <vt:i4>0</vt:i4>
      </vt:variant>
      <vt:variant>
        <vt:i4>5</vt:i4>
      </vt:variant>
      <vt:variant>
        <vt:lpwstr>http://www.ncbi.nlm.nih.gov/sites/entrez?Db=pubmed&amp;Cmd=Search&amp;Term=%22Kissenpfennig A%22%5BAuthor%5D&amp;itool=EntrezSystem2.PEntrez.Pubmed.Pubmed_ResultsPanel.Pubmed_RVAbstract</vt:lpwstr>
      </vt:variant>
      <vt:variant>
        <vt:lpwstr/>
      </vt:variant>
      <vt:variant>
        <vt:i4>8323146</vt:i4>
      </vt:variant>
      <vt:variant>
        <vt:i4>81</vt:i4>
      </vt:variant>
      <vt:variant>
        <vt:i4>0</vt:i4>
      </vt:variant>
      <vt:variant>
        <vt:i4>5</vt:i4>
      </vt:variant>
      <vt:variant>
        <vt:lpwstr>http://www.ncbi.nlm.nih.gov/sites/entrez?Db=pubmed&amp;Cmd=Search&amp;Term=%22Ochando J%22%5BAuthor%5D&amp;itool=EntrezSystem2.PEntrez.Pubmed.Pubmed_ResultsPanel.Pubmed_RVAbstract</vt:lpwstr>
      </vt:variant>
      <vt:variant>
        <vt:lpwstr/>
      </vt:variant>
      <vt:variant>
        <vt:i4>1703996</vt:i4>
      </vt:variant>
      <vt:variant>
        <vt:i4>78</vt:i4>
      </vt:variant>
      <vt:variant>
        <vt:i4>0</vt:i4>
      </vt:variant>
      <vt:variant>
        <vt:i4>5</vt:i4>
      </vt:variant>
      <vt:variant>
        <vt:lpwstr>http://www.ncbi.nlm.nih.gov/sites/entrez?Db=pubmed&amp;Cmd=Search&amp;Term=%22Helft J%22%5BAuthor%5D&amp;itool=EntrezSystem2.PEntrez.Pubmed.Pubmed_ResultsPanel.Pubmed_RVAbstract</vt:lpwstr>
      </vt:variant>
      <vt:variant>
        <vt:lpwstr/>
      </vt:variant>
      <vt:variant>
        <vt:i4>6684742</vt:i4>
      </vt:variant>
      <vt:variant>
        <vt:i4>75</vt:i4>
      </vt:variant>
      <vt:variant>
        <vt:i4>0</vt:i4>
      </vt:variant>
      <vt:variant>
        <vt:i4>5</vt:i4>
      </vt:variant>
      <vt:variant>
        <vt:lpwstr>http://www.ncbi.nlm.nih.gov/sites/entrez?Db=pubmed&amp;Cmd=Search&amp;Term=%22Leboeuf M%22%5BAuthor%5D&amp;itool=EntrezSystem2.PEntrez.Pubmed.Pubmed_ResultsPanel.Pubmed_RVAbstract</vt:lpwstr>
      </vt:variant>
      <vt:variant>
        <vt:lpwstr/>
      </vt:variant>
      <vt:variant>
        <vt:i4>4325402</vt:i4>
      </vt:variant>
      <vt:variant>
        <vt:i4>72</vt:i4>
      </vt:variant>
      <vt:variant>
        <vt:i4>0</vt:i4>
      </vt:variant>
      <vt:variant>
        <vt:i4>5</vt:i4>
      </vt:variant>
      <vt:variant>
        <vt:lpwstr>http://www.ncbi.nlm.nih.gov/sites/entrez?Db=pubmed&amp;Cmd=Search&amp;Term=%22Abel M%22%5BAuthor%5D&amp;itool=EntrezSystem2.PEntrez.Pubmed.Pubmed_ResultsPanel.Pubmed_RVAbstract</vt:lpwstr>
      </vt:variant>
      <vt:variant>
        <vt:lpwstr/>
      </vt:variant>
      <vt:variant>
        <vt:i4>327733</vt:i4>
      </vt:variant>
      <vt:variant>
        <vt:i4>69</vt:i4>
      </vt:variant>
      <vt:variant>
        <vt:i4>0</vt:i4>
      </vt:variant>
      <vt:variant>
        <vt:i4>5</vt:i4>
      </vt:variant>
      <vt:variant>
        <vt:lpwstr>http://www.ncbi.nlm.nih.gov/sites/entrez?Db=pubmed&amp;Cmd=Search&amp;Term=%22Bogunovic M%22%5BAuthor%5D&amp;itool=EntrezSystem2.PEntrez.Pubmed.Pubmed_ResultsPanel.Pubmed_RVAbstract</vt:lpwstr>
      </vt:variant>
      <vt:variant>
        <vt:lpwstr/>
      </vt:variant>
      <vt:variant>
        <vt:i4>3735568</vt:i4>
      </vt:variant>
      <vt:variant>
        <vt:i4>66</vt:i4>
      </vt:variant>
      <vt:variant>
        <vt:i4>0</vt:i4>
      </vt:variant>
      <vt:variant>
        <vt:i4>5</vt:i4>
      </vt:variant>
      <vt:variant>
        <vt:lpwstr>http://www.ncbi.nlm.nih.gov/sites/entrez?Db=pubmed&amp;Cmd=Search&amp;Term=%22Collin MP%22%5BAuthor%5D&amp;itool=EntrezSystem2.PEntrez.Pubmed.Pubmed_ResultsPanel.Pubmed_RVAbstract</vt:lpwstr>
      </vt:variant>
      <vt:variant>
        <vt:lpwstr/>
      </vt:variant>
      <vt:variant>
        <vt:i4>7143518</vt:i4>
      </vt:variant>
      <vt:variant>
        <vt:i4>63</vt:i4>
      </vt:variant>
      <vt:variant>
        <vt:i4>0</vt:i4>
      </vt:variant>
      <vt:variant>
        <vt:i4>5</vt:i4>
      </vt:variant>
      <vt:variant>
        <vt:lpwstr>http://www.ncbi.nlm.nih.gov/sites/entrez?Db=pubmed&amp;Cmd=Search&amp;Term=%22Ginhoux F%22%5BAuthor%5D&amp;itool=EntrezSystem2.PEntrez.Pubmed.Pubmed_ResultsPanel.Pubmed_RVAbstract</vt:lpwstr>
      </vt:variant>
      <vt:variant>
        <vt:lpwstr/>
      </vt:variant>
      <vt:variant>
        <vt:i4>6094922</vt:i4>
      </vt:variant>
      <vt:variant>
        <vt:i4>60</vt:i4>
      </vt:variant>
      <vt:variant>
        <vt:i4>0</vt:i4>
      </vt:variant>
      <vt:variant>
        <vt:i4>5</vt:i4>
      </vt:variant>
      <vt:variant>
        <vt:lpwstr>http://www.ncl.ac.uk/camb/pinnacle/index.htm</vt:lpwstr>
      </vt:variant>
      <vt:variant>
        <vt:lpwstr/>
      </vt:variant>
      <vt:variant>
        <vt:i4>6029431</vt:i4>
      </vt:variant>
      <vt:variant>
        <vt:i4>57</vt:i4>
      </vt:variant>
      <vt:variant>
        <vt:i4>0</vt:i4>
      </vt:variant>
      <vt:variant>
        <vt:i4>5</vt:i4>
      </vt:variant>
      <vt:variant>
        <vt:lpwstr>http://www.ncl.ac.uk/biomedicine/research/facilities/facslab/</vt:lpwstr>
      </vt:variant>
      <vt:variant>
        <vt:lpwstr/>
      </vt:variant>
      <vt:variant>
        <vt:i4>6619184</vt:i4>
      </vt:variant>
      <vt:variant>
        <vt:i4>39</vt:i4>
      </vt:variant>
      <vt:variant>
        <vt:i4>0</vt:i4>
      </vt:variant>
      <vt:variant>
        <vt:i4>5</vt:i4>
      </vt:variant>
      <vt:variant>
        <vt:lpwstr>http://www.ncg.nhs.uk/</vt:lpwstr>
      </vt:variant>
      <vt:variant>
        <vt:lpwstr/>
      </vt:variant>
      <vt:variant>
        <vt:i4>3276842</vt:i4>
      </vt:variant>
      <vt:variant>
        <vt:i4>55816</vt:i4>
      </vt:variant>
      <vt:variant>
        <vt:i4>1030</vt:i4>
      </vt:variant>
      <vt:variant>
        <vt:i4>1</vt:i4>
      </vt:variant>
      <vt:variant>
        <vt:lpwstr>TCH new 2005-1</vt:lpwstr>
      </vt:variant>
      <vt:variant>
        <vt:lpwstr/>
      </vt:variant>
      <vt:variant>
        <vt:i4>655422</vt:i4>
      </vt:variant>
      <vt:variant>
        <vt:i4>55819</vt:i4>
      </vt:variant>
      <vt:variant>
        <vt:i4>1031</vt:i4>
      </vt:variant>
      <vt:variant>
        <vt:i4>1</vt:i4>
      </vt:variant>
      <vt:variant>
        <vt:lpwstr>BCM logo_lg 2005</vt:lpwstr>
      </vt:variant>
      <vt:variant>
        <vt:lpwstr/>
      </vt:variant>
      <vt:variant>
        <vt:i4>4390935</vt:i4>
      </vt:variant>
      <vt:variant>
        <vt:i4>55822</vt:i4>
      </vt:variant>
      <vt:variant>
        <vt:i4>1032</vt:i4>
      </vt:variant>
      <vt:variant>
        <vt:i4>1</vt:i4>
      </vt:variant>
      <vt:variant>
        <vt:lpwstr>TCH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Matthew Collin</dc:creator>
  <cp:keywords/>
  <cp:lastModifiedBy>Matthew Collin</cp:lastModifiedBy>
  <cp:revision>3</cp:revision>
  <cp:lastPrinted>2010-07-01T13:08:00Z</cp:lastPrinted>
  <dcterms:created xsi:type="dcterms:W3CDTF">2019-04-05T11:30:00Z</dcterms:created>
  <dcterms:modified xsi:type="dcterms:W3CDTF">2019-05-02T22:28:00Z</dcterms:modified>
</cp:coreProperties>
</file>